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89E0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b/>
          <w:b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b/>
          <w:bCs/>
          <w:kern w:val="2"/>
          <w:sz w:val="24"/>
          <w:szCs w:val="24"/>
        </w:rPr>
        <w:t>EZVIZ uzupełnia gamę swoich kamer bezpieczeństwa o kamerę zewnętrzną C8W Pro 2K. Wprowadzono nowe, ekscytujące funkcje AI, dostosowane do ochrony domu w 360 stopniach.</w:t>
      </w:r>
    </w:p>
    <w:p w14:paraId="4F1E2BDE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b/>
          <w:bCs/>
          <w:kern w:val="2"/>
          <w:sz w:val="24"/>
          <w:szCs w:val="24"/>
        </w:rPr>
      </w:pPr>
    </w:p>
    <w:p w14:paraId="5385C727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/>
          <w:iCs/>
          <w:kern w:val="2"/>
          <w:sz w:val="24"/>
          <w:szCs w:val="24"/>
        </w:rPr>
        <w:t>Ta kamera zewnętrzna, wspomagana opatentowanym przez firmę EZVIZ algorytmem sztucznej inteligencji, wymaga minimalnego wysiłku przy wykrywaniu i ochronie, a ponadto zapewnia imponujący obraz 360 stopni w rozdzielczości 2K.</w:t>
      </w:r>
    </w:p>
    <w:p w14:paraId="4E360566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kern w:val="2"/>
          <w:sz w:val="24"/>
          <w:szCs w:val="24"/>
        </w:rPr>
      </w:pPr>
    </w:p>
    <w:p w14:paraId="0979F8EB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kern w:val="2"/>
          <w:sz w:val="24"/>
          <w:szCs w:val="24"/>
        </w:rPr>
        <w:t>EZVIZ, światowy lider w dziedzinie inteligentnych technologii dla domu, wprowadzając kamerę C8W Pro 2K, podniósł komfort korzystania z zabezpieczeń. Jedyna w swoim rodzaju na rynku kamera pokazuje, jak wygląda zaawansowana, zautomatyzowana ochrona domu - olśniewające pole widzenia kamery, obracanie i pochylanie bez martwych punktów, automatyczne sterowanie oparte na sztucznej inteligencji i inteligentne powiadomienia. C8W to prawdziwa "kamera all-in-one", ponieważ jedno urządzenie nadzoruje duże przestrzenie zewnętrzne równie skutecznie i niezawodnie, jak system złożony z wielu kamer, a funkcje i obraz wideo są łatwo dostępne w zasięgu ręki użytkownika.</w:t>
      </w: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t xml:space="preserve"> </w:t>
      </w:r>
    </w:p>
    <w:p w14:paraId="274F0133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Cs/>
          <w:noProof/>
          <w:kern w:val="2"/>
          <w:sz w:val="24"/>
          <w:szCs w:val="24"/>
        </w:rPr>
        <w:drawing>
          <wp:inline distT="0" distB="0" distL="0" distR="0" wp14:anchorId="0240054F" wp14:editId="6D1855A1">
            <wp:extent cx="5273040" cy="26441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DD35A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</w:p>
    <w:p w14:paraId="6AD1E4A8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t xml:space="preserve">Dzięki sztucznej inteligencji wbudowanej w urządzenie kamera wie, jak samodzielnie wykonywać swoje zadania, nawet gdy nikt nie patrzy. Wykrywa w szczególności osoby i pojazdy, dzięki czemu właściciele domów otrzymują natychmiastowe powiadomienia na telefon komórkowy, gdy ktoś przechodzi obok ich posesji lub gdy samochód zaparkuje bez pozwolenia, przy drzwiach wejściowych. Maksymalnie wykorzystując konstrukcję obrotowo-uchylną, kamera EZVIZ umożliwia także automatyczne blokowanie ruchomego obiektu po jego wykryciu oraz śledzenie ruchu w przypadku, gdy coś zniknie z pola widzenia. Oznacza to, że kamera nie straci kontaktu z aktywnym psem, nawet jeśli ten będzie gonił za zabawką na podwórku. </w:t>
      </w:r>
    </w:p>
    <w:p w14:paraId="113DED61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</w:p>
    <w:p w14:paraId="0FC86EE5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t xml:space="preserve">Kamera C8W Pro 2K, przyjazna dla użytkownika, oferuje również unikalną funkcję powrotu do wcześniej ustawionych punktów widzenia jednym kliknięciem. Dzięki tej </w:t>
      </w: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lastRenderedPageBreak/>
        <w:t xml:space="preserve">funkcji użytkownicy mogą za pomocą aplikacji EZVIZ App łatwo przywrócić pierwotny kąt widzenia kamery, nawet po wykonaniu skomplikowanego procesu śledzenia. </w:t>
      </w:r>
    </w:p>
    <w:p w14:paraId="1752F3B4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</w:p>
    <w:p w14:paraId="645BEFD1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t xml:space="preserve">Idealna w każdym gospodarstwie domowym, kamera ta odziedziczyła niektóre z najbardziej przydatnych funkcji z renomowanej serii kamer zewnętrznych EZVIZ, w tym: kolorowe widzenie nocne, dwukierunkową rozmowę i aktywną obronę. Dzięki kulistemu kształtowi i uchwytowi do montażu pod sufitem, kamerę C8W Pro 2K można umieścić na ścianie zewnętrznej lub pod zwisającym dachem, co zapewnia bezproblemowe działanie nawet w trudnych warunkach pogodowych. </w:t>
      </w:r>
    </w:p>
    <w:p w14:paraId="360C244E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</w:p>
    <w:p w14:paraId="0AD99616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t xml:space="preserve">Wprowadzenie kamery C8W Pro 2K oznacza również kolejny kamień milowy w ewolucji bardzo konkurencyjnej serii zewnętrznych kamer obrotowych EZVIZ C8. Po sukcesie najlepiej sprzedającej się kamery C8C i wielokrotnie nagradzanej kamery z podwójnym obiektywem C8PF, kamera C8W Pro 2K uzupełnia bogatą ofertę produktów EZVIZ o kolejną elastyczną opcję zakupu. </w:t>
      </w:r>
    </w:p>
    <w:p w14:paraId="585F83FC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t xml:space="preserve"> </w:t>
      </w:r>
    </w:p>
    <w:p w14:paraId="63574B03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t>"Jesteśmy przekonani, że ta kamera szybko zyska popularność wśród miłośników inteligentnych technologii, ponieważ jest to dobry wybór dla każdego, kto szuka pierwszej kamery bezpieczeństwa - takiej, która zmaksymalizuje jego inwestycję", powiedziała Jenny Zhu, główny menedżer produktu serii kamer EZVIZ C8. "C8W Pro 2K jest wyposażona w wiodące technologie EZVIZ w zakresie inteligentnego wideo, AI, kolorowego widzenia nocnego i nie tylko, ale nadal jest dostępna i przyjazna dla budżetu większości rodzin."</w:t>
      </w:r>
    </w:p>
    <w:p w14:paraId="26E5A495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iCs/>
          <w:kern w:val="2"/>
          <w:sz w:val="24"/>
          <w:szCs w:val="24"/>
        </w:rPr>
      </w:pPr>
    </w:p>
    <w:p w14:paraId="52E7B095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iCs/>
          <w:kern w:val="2"/>
          <w:sz w:val="24"/>
          <w:szCs w:val="24"/>
        </w:rPr>
        <w:t>Kamera EZVIZ C8W Pro 2K będzie wkrótce dostępna na wszystkich głównych rynkach. W celu uzyskania szczegółowych informacji prosimy o kontakt z lokalnym przedstawicielem EZVIZ.</w:t>
      </w:r>
    </w:p>
    <w:p w14:paraId="1D6E36C6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kern w:val="2"/>
          <w:sz w:val="24"/>
          <w:szCs w:val="24"/>
        </w:rPr>
      </w:pPr>
    </w:p>
    <w:p w14:paraId="2837F9F6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b/>
          <w:bCs/>
          <w:kern w:val="2"/>
          <w:sz w:val="24"/>
          <w:szCs w:val="24"/>
        </w:rPr>
        <w:t>O firmie EZVIZ</w:t>
      </w:r>
    </w:p>
    <w:p w14:paraId="067D1668" w14:textId="77777777" w:rsidR="00152DBF" w:rsidRPr="00152DBF" w:rsidRDefault="00152DBF" w:rsidP="00152DBF">
      <w:pPr>
        <w:widowControl w:val="0"/>
        <w:rPr>
          <w:rFonts w:ascii="Calibri" w:eastAsiaTheme="minorEastAsia" w:hAnsi="Calibri" w:cs="Calibri"/>
          <w:kern w:val="2"/>
          <w:sz w:val="24"/>
          <w:szCs w:val="24"/>
        </w:rPr>
      </w:pPr>
      <w:r w:rsidRPr="00152DBF">
        <w:rPr>
          <w:rFonts w:ascii="Calibri" w:eastAsiaTheme="minorEastAsia" w:hAnsi="Calibri" w:cs="Calibri"/>
          <w:kern w:val="2"/>
          <w:sz w:val="24"/>
          <w:szCs w:val="24"/>
        </w:rPr>
        <w:t>Od 2013 roku firma EZVIZ dąży do wprowadzenia urządzeń smart home do każdego domu - to znaczy, że staramy się tworzyć proste, ale wydajne urządzenia i sprzęt, aby zapewnić wizualną ochronę i namacalną radość każdej rodzinie. Jako światowy lider w dziedzinie inteligentnych zabezpieczeń domowych, EZVIZ tworzy przyszłość inteligentnego, połączonego życia dzięki nieustannym innowacjom technologicznym, niezawodnym produktom wysokiej jakości i godnym zaufania usługom w chmurze. Jesteśmy obecni w ponad 130 krajach, zaufały nam miliony użytkowników i rodzin.</w:t>
      </w:r>
    </w:p>
    <w:p w14:paraId="07D14490" w14:textId="77777777" w:rsidR="00152DBF" w:rsidRPr="00152DBF" w:rsidRDefault="00152DBF" w:rsidP="00152DBF">
      <w:pPr>
        <w:widowControl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5E5F709F" w14:textId="32072ECD" w:rsidR="00974611" w:rsidRPr="00152DBF" w:rsidRDefault="00974611" w:rsidP="00152DBF"/>
    <w:sectPr w:rsidR="00974611" w:rsidRPr="00152D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97D2" w14:textId="77777777" w:rsidR="00CE5039" w:rsidRDefault="00CE5039" w:rsidP="00C054CE">
      <w:r>
        <w:separator/>
      </w:r>
    </w:p>
  </w:endnote>
  <w:endnote w:type="continuationSeparator" w:id="0">
    <w:p w14:paraId="2BB379F2" w14:textId="77777777" w:rsidR="00CE5039" w:rsidRDefault="00CE5039" w:rsidP="00C0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9C81" w14:textId="77777777" w:rsidR="006035F5" w:rsidRDefault="00CE5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371C" w14:textId="77777777" w:rsidR="002E6493" w:rsidRDefault="00CE5039">
    <w:pPr>
      <w:pStyle w:val="Stopka"/>
    </w:pPr>
  </w:p>
  <w:p w14:paraId="2DEE2F2D" w14:textId="77777777" w:rsidR="002E6493" w:rsidRDefault="00CE50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7B21" w14:textId="77777777" w:rsidR="006035F5" w:rsidRDefault="00CE5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2399" w14:textId="77777777" w:rsidR="00CE5039" w:rsidRDefault="00CE5039" w:rsidP="00C054CE">
      <w:r>
        <w:separator/>
      </w:r>
    </w:p>
  </w:footnote>
  <w:footnote w:type="continuationSeparator" w:id="0">
    <w:p w14:paraId="62BB85AB" w14:textId="77777777" w:rsidR="00CE5039" w:rsidRDefault="00CE5039" w:rsidP="00C0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E897" w14:textId="77777777" w:rsidR="006035F5" w:rsidRDefault="00CE5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54A4" w14:textId="77777777" w:rsidR="002E6493" w:rsidRPr="002E6493" w:rsidRDefault="00CE5039" w:rsidP="002E6493">
    <w:pPr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22BBD50" wp14:editId="330A5C76">
          <wp:simplePos x="0" y="0"/>
          <wp:positionH relativeFrom="page">
            <wp:posOffset>19050</wp:posOffset>
          </wp:positionH>
          <wp:positionV relativeFrom="paragraph">
            <wp:posOffset>-568959</wp:posOffset>
          </wp:positionV>
          <wp:extent cx="7570127" cy="10708066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nyuzhu\AppData\Local\Microsoft\Windows\INetCache\Content.Word\CB team-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127" cy="10708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A7F" w14:textId="77777777" w:rsidR="006035F5" w:rsidRDefault="00CE50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7C"/>
    <w:rsid w:val="00011D8B"/>
    <w:rsid w:val="0002529A"/>
    <w:rsid w:val="00053827"/>
    <w:rsid w:val="00090C70"/>
    <w:rsid w:val="000B69E7"/>
    <w:rsid w:val="000E5561"/>
    <w:rsid w:val="000F671D"/>
    <w:rsid w:val="000F7C55"/>
    <w:rsid w:val="00117C9D"/>
    <w:rsid w:val="00131BA4"/>
    <w:rsid w:val="00152DBF"/>
    <w:rsid w:val="00160EF4"/>
    <w:rsid w:val="00180307"/>
    <w:rsid w:val="0018249E"/>
    <w:rsid w:val="00183DE3"/>
    <w:rsid w:val="00190709"/>
    <w:rsid w:val="001A62D9"/>
    <w:rsid w:val="001F6B0F"/>
    <w:rsid w:val="002040FE"/>
    <w:rsid w:val="002167E1"/>
    <w:rsid w:val="00251312"/>
    <w:rsid w:val="00251B9F"/>
    <w:rsid w:val="002618C8"/>
    <w:rsid w:val="0026626A"/>
    <w:rsid w:val="00277C95"/>
    <w:rsid w:val="002B0F2A"/>
    <w:rsid w:val="002C7807"/>
    <w:rsid w:val="0030061D"/>
    <w:rsid w:val="003008C2"/>
    <w:rsid w:val="0031561C"/>
    <w:rsid w:val="00331EF9"/>
    <w:rsid w:val="00356B67"/>
    <w:rsid w:val="003C0728"/>
    <w:rsid w:val="003C26C8"/>
    <w:rsid w:val="00437B00"/>
    <w:rsid w:val="0048393D"/>
    <w:rsid w:val="00493F9D"/>
    <w:rsid w:val="004C3055"/>
    <w:rsid w:val="0052666F"/>
    <w:rsid w:val="00545804"/>
    <w:rsid w:val="00552A14"/>
    <w:rsid w:val="00581C4A"/>
    <w:rsid w:val="005953C7"/>
    <w:rsid w:val="005A03D6"/>
    <w:rsid w:val="005A1A0D"/>
    <w:rsid w:val="005B7441"/>
    <w:rsid w:val="005D34EF"/>
    <w:rsid w:val="005F5859"/>
    <w:rsid w:val="006054EE"/>
    <w:rsid w:val="00620580"/>
    <w:rsid w:val="00631527"/>
    <w:rsid w:val="0063531C"/>
    <w:rsid w:val="00657176"/>
    <w:rsid w:val="00680300"/>
    <w:rsid w:val="006820D0"/>
    <w:rsid w:val="0069321D"/>
    <w:rsid w:val="00693BE6"/>
    <w:rsid w:val="006D2D31"/>
    <w:rsid w:val="006E6873"/>
    <w:rsid w:val="0070645B"/>
    <w:rsid w:val="007618A0"/>
    <w:rsid w:val="007778A8"/>
    <w:rsid w:val="0078397C"/>
    <w:rsid w:val="00786AAD"/>
    <w:rsid w:val="007C5034"/>
    <w:rsid w:val="007C5FB9"/>
    <w:rsid w:val="007E5FB1"/>
    <w:rsid w:val="007F56EC"/>
    <w:rsid w:val="0082112F"/>
    <w:rsid w:val="00852513"/>
    <w:rsid w:val="00860B4E"/>
    <w:rsid w:val="00885920"/>
    <w:rsid w:val="0089238F"/>
    <w:rsid w:val="008926F6"/>
    <w:rsid w:val="008F21FE"/>
    <w:rsid w:val="009164A4"/>
    <w:rsid w:val="009239E2"/>
    <w:rsid w:val="009407BF"/>
    <w:rsid w:val="00942143"/>
    <w:rsid w:val="009460BD"/>
    <w:rsid w:val="00974611"/>
    <w:rsid w:val="00996707"/>
    <w:rsid w:val="009B5634"/>
    <w:rsid w:val="00A148AB"/>
    <w:rsid w:val="00A16E2B"/>
    <w:rsid w:val="00A32C6F"/>
    <w:rsid w:val="00A32CF6"/>
    <w:rsid w:val="00A97F98"/>
    <w:rsid w:val="00AA45B7"/>
    <w:rsid w:val="00AC3C62"/>
    <w:rsid w:val="00AD2BDD"/>
    <w:rsid w:val="00B3002D"/>
    <w:rsid w:val="00B53B14"/>
    <w:rsid w:val="00B55912"/>
    <w:rsid w:val="00B569C6"/>
    <w:rsid w:val="00B946C2"/>
    <w:rsid w:val="00BA7F3A"/>
    <w:rsid w:val="00BD1093"/>
    <w:rsid w:val="00BD44B9"/>
    <w:rsid w:val="00BE11D6"/>
    <w:rsid w:val="00BF24FB"/>
    <w:rsid w:val="00BF5EF8"/>
    <w:rsid w:val="00BF7C72"/>
    <w:rsid w:val="00C03757"/>
    <w:rsid w:val="00C054CE"/>
    <w:rsid w:val="00C1131E"/>
    <w:rsid w:val="00C31435"/>
    <w:rsid w:val="00C352DB"/>
    <w:rsid w:val="00C61DF3"/>
    <w:rsid w:val="00CC452F"/>
    <w:rsid w:val="00CE5039"/>
    <w:rsid w:val="00CE58E1"/>
    <w:rsid w:val="00D040C8"/>
    <w:rsid w:val="00D04911"/>
    <w:rsid w:val="00D0722C"/>
    <w:rsid w:val="00D10458"/>
    <w:rsid w:val="00D46185"/>
    <w:rsid w:val="00D55F44"/>
    <w:rsid w:val="00D608EF"/>
    <w:rsid w:val="00D963CE"/>
    <w:rsid w:val="00D97A86"/>
    <w:rsid w:val="00DE1EA1"/>
    <w:rsid w:val="00DE742B"/>
    <w:rsid w:val="00DE7579"/>
    <w:rsid w:val="00EC1415"/>
    <w:rsid w:val="00EE0C14"/>
    <w:rsid w:val="00F23066"/>
    <w:rsid w:val="00F2577C"/>
    <w:rsid w:val="00F67971"/>
    <w:rsid w:val="00FD2E24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E0C72"/>
  <w15:chartTrackingRefBased/>
  <w15:docId w15:val="{09FC5EB8-6D5A-4E08-BA6F-1C0CEA4D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7C"/>
    <w:pPr>
      <w:jc w:val="both"/>
    </w:pPr>
    <w:rPr>
      <w:rFonts w:ascii="DengXian" w:eastAsia="DengXian" w:hAnsi="DengXian" w:cs="SimSun"/>
      <w:kern w:val="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3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97C"/>
    <w:rPr>
      <w:rFonts w:ascii="DengXian" w:eastAsia="DengXian" w:hAnsi="DengXian" w:cs="SimSu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97C"/>
    <w:rPr>
      <w:rFonts w:ascii="DengXian" w:eastAsia="DengXian" w:hAnsi="DengXian" w:cs="SimSun"/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97C"/>
    <w:rPr>
      <w:rFonts w:ascii="Microsoft YaHei UI" w:eastAsia="Microsoft YaHei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7C"/>
    <w:rPr>
      <w:rFonts w:ascii="Microsoft YaHei UI" w:eastAsia="Microsoft YaHei UI" w:hAnsi="DengXian" w:cs="SimSun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54C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4CE"/>
    <w:rPr>
      <w:rFonts w:ascii="DengXian" w:eastAsia="DengXian" w:hAnsi="DengXian" w:cs="SimSun"/>
      <w:kern w:val="0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054C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4CE"/>
    <w:rPr>
      <w:rFonts w:ascii="DengXian" w:eastAsia="DengXian" w:hAnsi="DengXian" w:cs="SimSu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ddde45-5ea5-4944-8b98-ca6567c8559a">6WH25RDQ7K6U-562680412-27306</_dlc_DocId>
    <_dlc_DocIdUrl xmlns="75ddde45-5ea5-4944-8b98-ca6567c8559a">
      <Url>http://vsshpd01:81/sites/EZVIZ%20MKT/_layouts/15/DocIdRedir.aspx?ID=6WH25RDQ7K6U-562680412-27306</Url>
      <Description>6WH25RDQ7K6U-562680412-27306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ED9FED327D0408049A0D61A0511F3" ma:contentTypeVersion="1" ma:contentTypeDescription="Create a new document." ma:contentTypeScope="" ma:versionID="3e681884a17fbf0f2519e39103585a09">
  <xsd:schema xmlns:xsd="http://www.w3.org/2001/XMLSchema" xmlns:xs="http://www.w3.org/2001/XMLSchema" xmlns:p="http://schemas.microsoft.com/office/2006/metadata/properties" xmlns:ns2="75ddde45-5ea5-4944-8b98-ca6567c8559a" targetNamespace="http://schemas.microsoft.com/office/2006/metadata/properties" ma:root="true" ma:fieldsID="7ca984d49452268849274d541c22e375" ns2:_="">
    <xsd:import namespace="75ddde45-5ea5-4944-8b98-ca6567c855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dde45-5ea5-4944-8b98-ca6567c85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985E4B-8886-478D-A3ED-88082E8F2E25}">
  <ds:schemaRefs>
    <ds:schemaRef ds:uri="http://schemas.microsoft.com/office/2006/metadata/properties"/>
    <ds:schemaRef ds:uri="http://schemas.microsoft.com/office/infopath/2007/PartnerControls"/>
    <ds:schemaRef ds:uri="75ddde45-5ea5-4944-8b98-ca6567c8559a"/>
  </ds:schemaRefs>
</ds:datastoreItem>
</file>

<file path=customXml/itemProps2.xml><?xml version="1.0" encoding="utf-8"?>
<ds:datastoreItem xmlns:ds="http://schemas.openxmlformats.org/officeDocument/2006/customXml" ds:itemID="{D3164C35-3A50-4EE9-AA37-37137B7B4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BB40B-C5F6-4823-8CAE-7E822187D3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106AB2-BAC8-4F4C-AD75-60EFCE6B8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dde45-5ea5-4944-8b98-ca6567c85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654E4C-B94B-6043-A963-D04AD643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张艺晨5</dc:creator>
  <cp:keywords/>
  <dc:description/>
  <cp:lastModifiedBy>Sandra</cp:lastModifiedBy>
  <cp:revision>4</cp:revision>
  <dcterms:created xsi:type="dcterms:W3CDTF">2022-04-20T06:12:00Z</dcterms:created>
  <dcterms:modified xsi:type="dcterms:W3CDTF">2022-04-25T08:04:00Z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0x0101008CEED9FED327D0408049A0D61A0511F3</vt:lpwstr>
  </property>
  <property fmtid="{D5CDD505-2E9C-101B-9397-08002B2CF9AE}" pid="3" name="_dlc_DocIdItemGuid">
    <vt:lpwstr>3d6894a4-f524-4921-9cdb-50447a8c5ba4</vt:lpwstr>
  </property>
</Properties>
</file>